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28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</w:t>
      </w:r>
    </w:p>
    <w:p>
      <w:pPr>
        <w:pStyle w:val="Normal"/>
        <w:widowControl w:val="false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jc w:val="center"/>
        <w:rPr>
          <w:color w:val="000000"/>
        </w:rPr>
      </w:pPr>
      <w:r>
        <w:rPr>
          <w:color w:val="000000"/>
          <w:sz w:val="28"/>
          <w:szCs w:val="28"/>
        </w:rPr>
        <w:t>РЕШЕНИЕ ПО ВОПРОСУ № 1</w:t>
      </w:r>
    </w:p>
    <w:p>
      <w:pPr>
        <w:pStyle w:val="Normal"/>
        <w:jc w:val="center"/>
        <w:rPr>
          <w:color w:val="000000"/>
        </w:rPr>
      </w:pPr>
      <w:r>
        <w:rPr>
          <w:color w:val="000000"/>
          <w:sz w:val="28"/>
          <w:szCs w:val="28"/>
        </w:rPr>
        <w:t>"</w:t>
      </w:r>
      <w:r>
        <w:rPr>
          <w:rFonts w:eastAsia="Calibri" w:cs="Times New Roman"/>
          <w:b w:val="false"/>
          <w:color w:val="000000"/>
          <w:spacing w:val="-4"/>
          <w:kern w:val="0"/>
          <w:sz w:val="28"/>
          <w:szCs w:val="28"/>
          <w:shd w:fill="auto" w:val="clear"/>
          <w:lang w:val="ru-RU" w:eastAsia="en-US" w:bidi="ar-SA"/>
        </w:rPr>
        <w:t>О поддержке социально ориентированных некоммерческих организаций</w:t>
        <w:br/>
        <w:t>(далее – СОНКО), осуществляющих деятельность в сфере образования,</w:t>
        <w:br/>
        <w:t>в 2025 году</w:t>
      </w:r>
      <w:r>
        <w:rPr>
          <w:color w:val="000000"/>
          <w:sz w:val="28"/>
          <w:szCs w:val="28"/>
        </w:rPr>
        <w:t>"</w:t>
      </w:r>
    </w:p>
    <w:p>
      <w:pPr>
        <w:pStyle w:val="Normal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Информацию по вопросу принять к сведению.</w:t>
      </w:r>
    </w:p>
    <w:p>
      <w:pPr>
        <w:pStyle w:val="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2. </w:t>
      </w:r>
      <w:r>
        <w:rPr>
          <w:bCs/>
          <w:color w:val="000000"/>
          <w:sz w:val="28"/>
          <w:szCs w:val="28"/>
          <w:shd w:fill="auto" w:val="clear"/>
        </w:rPr>
        <w:t>Рекомендовать Министерству образования Омской области:</w:t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bCs/>
          <w:color w:val="000000"/>
          <w:sz w:val="28"/>
          <w:szCs w:val="28"/>
          <w:shd w:fill="auto" w:val="clear"/>
        </w:rPr>
        <w:t>- </w:t>
      </w:r>
      <w:r>
        <w:rPr>
          <w:rFonts w:eastAsia="Calibri" w:cs=""/>
          <w:bCs/>
          <w:color w:val="000000"/>
          <w:kern w:val="0"/>
          <w:sz w:val="28"/>
          <w:szCs w:val="28"/>
          <w:shd w:fill="auto" w:val="clear"/>
          <w:lang w:val="ru-RU" w:eastAsia="en-US" w:bidi="ar-SA"/>
        </w:rPr>
        <w:t>реализовывать меры, направленные на недопущение снижения показателя "</w:t>
      </w:r>
      <w:r>
        <w:rPr>
          <w:rFonts w:eastAsia="Calibri" w:cs=""/>
          <w:b w:val="false"/>
          <w:bCs/>
          <w:i w:val="false"/>
          <w:caps w:val="false"/>
          <w:smallCaps w:val="false"/>
          <w:color w:val="000000"/>
          <w:spacing w:val="0"/>
          <w:kern w:val="0"/>
          <w:sz w:val="28"/>
          <w:szCs w:val="28"/>
          <w:shd w:fill="auto" w:val="clear"/>
          <w:lang w:val="ru-RU" w:eastAsia="en-US" w:bidi="ar-SA"/>
        </w:rPr>
        <w:t xml:space="preserve">Доля негосударственных организаций, участвующих в реализации механизма персонифицированного финансирования, в общем количестве организаций всех форм собственности, участвующих в реализации механизма персонифицированного финансирования" </w:t>
      </w:r>
      <w:r>
        <w:rPr>
          <w:rFonts w:eastAsia="Calibri" w:cs=""/>
          <w:bCs/>
          <w:color w:val="000000"/>
          <w:kern w:val="0"/>
          <w:sz w:val="28"/>
          <w:szCs w:val="28"/>
          <w:shd w:fill="auto" w:val="clear"/>
          <w:lang w:val="ru-RU" w:eastAsia="en-US" w:bidi="ar-SA"/>
        </w:rPr>
        <w:t>рейтинга субъектов Российской Федерации по итогам реализации механизмов поддержки СОНКО и социального предпринимательства, обеспечения доступа негосударственных организаций</w:t>
        <w:br/>
        <w:t>к предоставлению услуг в социальной сфере и внедрения конкурентных способов оказания государственных (муниципальных) услуг (распоряжение Правительства Российской Федерации от 29 октября 2021 года № 3054-р);</w:t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eastAsia="Calibri" w:cs=""/>
          <w:bCs/>
          <w:color w:val="000000"/>
          <w:kern w:val="0"/>
          <w:sz w:val="28"/>
          <w:szCs w:val="28"/>
          <w:shd w:fill="auto" w:val="clear"/>
          <w:lang w:val="ru-RU" w:eastAsia="en-US" w:bidi="ar-SA"/>
        </w:rPr>
        <w:t>- оказывать</w:t>
      </w:r>
      <w:r>
        <w:rPr>
          <w:bCs/>
          <w:color w:val="000000"/>
          <w:sz w:val="28"/>
          <w:szCs w:val="28"/>
          <w:shd w:fill="auto" w:val="clear"/>
        </w:rPr>
        <w:t xml:space="preserve"> финансовую, организационную, информационную</w:t>
        <w:br/>
        <w:t>и консультационную поддержку СОНКО, осуществляющих деятельность</w:t>
        <w:br/>
        <w:t>в сферах образования и организации отдыха и оздоровления детей.</w:t>
      </w:r>
    </w:p>
    <w:sectPr>
      <w:headerReference w:type="default" r:id="rId2"/>
      <w:headerReference w:type="first" r:id="rId3"/>
      <w:type w:val="nextPage"/>
      <w:pgSz w:w="11906" w:h="16838"/>
      <w:pgMar w:left="1418" w:right="737" w:gutter="0" w:header="397" w:top="964" w:footer="0" w:bottom="851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Verdana">
    <w:charset w:val="01"/>
    <w:family w:val="roman"/>
    <w:pitch w:val="default"/>
  </w:font>
  <w:font w:name="Calibri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62"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character" w:styleId="WW8Num1z0">
    <w:name w:val="WW8Num1z0"/>
    <w:qFormat/>
    <w:rPr/>
  </w:style>
  <w:style w:type="character" w:styleId="WW8Num2z0">
    <w:name w:val="WW8Num2z0"/>
    <w:qFormat/>
    <w:rPr>
      <w:rFonts w:ascii="Symbol" w:hAnsi="Symbol" w:cs="Symbol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0">
    <w:name w:val="WW8Num6z0"/>
    <w:qFormat/>
    <w:rPr>
      <w:rFonts w:ascii="Times New Roman" w:hAnsi="Times New Roman" w:cs="Times New Roman"/>
      <w:color w:val="000000"/>
    </w:rPr>
  </w:style>
  <w:style w:type="character" w:styleId="WW8Num8z0">
    <w:name w:val="WW8Num8z0"/>
    <w:qFormat/>
    <w:rPr>
      <w:color w:val="000000"/>
    </w:rPr>
  </w:style>
  <w:style w:type="character" w:styleId="WW8Num9z0">
    <w:name w:val="WW8Num9z0"/>
    <w:qFormat/>
    <w:rPr/>
  </w:style>
  <w:style w:type="character" w:styleId="WW8Num10z0">
    <w:name w:val="WW8Num10z0"/>
    <w:qFormat/>
    <w:rPr>
      <w:rFonts w:eastAsia="Times New Roman"/>
    </w:rPr>
  </w:style>
  <w:style w:type="character" w:styleId="WW8Num12z0">
    <w:name w:val="WW8Num12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9z0">
    <w:name w:val="WW8Num19z0"/>
    <w:qFormat/>
    <w:rPr/>
  </w:style>
  <w:style w:type="character" w:styleId="WW8Num20z0">
    <w:name w:val="WW8Num20z0"/>
    <w:qFormat/>
    <w:rPr/>
  </w:style>
  <w:style w:type="character" w:styleId="Style14">
    <w:name w:val="Основной шрифт абзаца"/>
    <w:qFormat/>
    <w:rPr/>
  </w:style>
  <w:style w:type="character" w:styleId="Style15">
    <w:name w:val="Верхний колонтитул Знак"/>
    <w:basedOn w:val="Style14"/>
    <w:qFormat/>
    <w:rPr>
      <w:rFonts w:eastAsia="Times New Roman" w:cs="Times New Roman"/>
      <w:color w:val="000000"/>
      <w:sz w:val="24"/>
      <w:szCs w:val="24"/>
      <w:lang w:val="ru-RU"/>
    </w:rPr>
  </w:style>
  <w:style w:type="character" w:styleId="Style16">
    <w:name w:val="Нижний колонтитул Знак"/>
    <w:basedOn w:val="Style14"/>
    <w:qFormat/>
    <w:rPr>
      <w:rFonts w:eastAsia="Times New Roman" w:cs="Times New Roman"/>
      <w:color w:val="000000"/>
      <w:sz w:val="24"/>
      <w:szCs w:val="24"/>
      <w:lang w:val="ru-RU"/>
    </w:rPr>
  </w:style>
  <w:style w:type="character" w:styleId="Apple-style-span">
    <w:name w:val="apple-style-span"/>
    <w:qFormat/>
    <w:rPr/>
  </w:style>
  <w:style w:type="character" w:styleId="PageNumber">
    <w:name w:val="Page Number"/>
    <w:basedOn w:val="Style14"/>
    <w:rPr>
      <w:rFonts w:cs="Times New Roman"/>
    </w:rPr>
  </w:style>
  <w:style w:type="character" w:styleId="Apple-converted-space">
    <w:name w:val="apple-converted-space"/>
    <w:basedOn w:val="Style14"/>
    <w:qFormat/>
    <w:rPr>
      <w:rFonts w:cs="Times New Roman"/>
    </w:rPr>
  </w:style>
  <w:style w:type="character" w:styleId="Style17">
    <w:name w:val="Основной текст Знак"/>
    <w:basedOn w:val="Style14"/>
    <w:qFormat/>
    <w:rPr>
      <w:b/>
      <w:i/>
      <w:sz w:val="28"/>
      <w:u w:val="single"/>
      <w:lang w:val="ru-RU" w:bidi="ar-SA"/>
    </w:rPr>
  </w:style>
  <w:style w:type="character" w:styleId="Style18">
    <w:name w:val="Текст Знак"/>
    <w:basedOn w:val="Style14"/>
    <w:qFormat/>
    <w:rPr>
      <w:rFonts w:ascii="Courier New" w:hAnsi="Courier New" w:eastAsia="Batang;바탕" w:cs="Courier New"/>
      <w:lang w:val="ru-RU" w:bidi="ar-SA"/>
    </w:rPr>
  </w:style>
  <w:style w:type="character" w:styleId="FontStyle11">
    <w:name w:val="Font Style11"/>
    <w:basedOn w:val="Style14"/>
    <w:qFormat/>
    <w:rPr>
      <w:rFonts w:ascii="Times New Roman" w:hAnsi="Times New Roman" w:cs="Times New Roman"/>
      <w:sz w:val="26"/>
      <w:szCs w:val="26"/>
    </w:rPr>
  </w:style>
  <w:style w:type="character" w:styleId="2">
    <w:name w:val="Основной текст (2)_"/>
    <w:basedOn w:val="Style14"/>
    <w:qFormat/>
    <w:rPr>
      <w:sz w:val="28"/>
      <w:szCs w:val="28"/>
      <w:shd w:fill="FFFFFF" w:val="clear"/>
      <w:lang w:bidi="ar-SA"/>
    </w:rPr>
  </w:style>
  <w:style w:type="character" w:styleId="21">
    <w:name w:val="Основной текст (2) + Курсив"/>
    <w:basedOn w:val="2"/>
    <w:qFormat/>
    <w:rPr>
      <w:i/>
      <w:iCs/>
      <w:color w:val="000000"/>
      <w:spacing w:val="0"/>
      <w:w w:val="100"/>
      <w:position w:val="0"/>
      <w:sz w:val="28"/>
      <w:sz w:val="28"/>
      <w:vertAlign w:val="baseline"/>
      <w:lang w:val="ru-RU"/>
    </w:rPr>
  </w:style>
  <w:style w:type="character" w:styleId="Strong">
    <w:name w:val="Strong"/>
    <w:basedOn w:val="Style14"/>
    <w:qFormat/>
    <w:rPr>
      <w:b/>
      <w:bCs/>
    </w:rPr>
  </w:style>
  <w:style w:type="character" w:styleId="Style19">
    <w:name w:val="Основной текст_"/>
    <w:basedOn w:val="Style14"/>
    <w:qFormat/>
    <w:rPr>
      <w:rFonts w:eastAsia="Times New Roman"/>
      <w:sz w:val="26"/>
      <w:szCs w:val="26"/>
      <w:shd w:fill="FFFFFF" w:val="clear"/>
    </w:rPr>
  </w:style>
  <w:style w:type="character" w:styleId="Hyperlink">
    <w:name w:val="Hyperlink"/>
    <w:basedOn w:val="Style14"/>
    <w:rPr>
      <w:color w:val="0000FF"/>
      <w:u w:val="single"/>
    </w:rPr>
  </w:style>
  <w:style w:type="character" w:styleId="DefaultParagraphFont">
    <w:name w:val="Default Paragraph Font"/>
    <w:qFormat/>
    <w:rPr/>
  </w:style>
  <w:style w:type="character" w:styleId="1">
    <w:name w:val="Основной текст1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6"/>
      <w:szCs w:val="26"/>
      <w:u w:val="none"/>
      <w:lang w:val="ru-RU" w:eastAsia="ru-RU" w:bidi="ru-RU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jc w:val="both"/>
    </w:pPr>
    <w:rPr>
      <w:b/>
      <w:i/>
      <w:sz w:val="28"/>
      <w:szCs w:val="20"/>
      <w:u w:val="single"/>
    </w:rPr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0"/>
      <w:lang w:val="ru-RU" w:eastAsia="zh-CN" w:bidi="ar-SA"/>
    </w:rPr>
  </w:style>
  <w:style w:type="paragraph" w:styleId="Style22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Обычный (веб)"/>
    <w:basedOn w:val="Normal"/>
    <w:qFormat/>
    <w:pPr>
      <w:spacing w:before="75" w:after="75"/>
      <w:ind w:firstLine="75"/>
    </w:pPr>
    <w:rPr>
      <w:rFonts w:ascii="Verdana" w:hAnsi="Verdana" w:cs="Verdana"/>
    </w:rPr>
  </w:style>
  <w:style w:type="paragraph" w:styleId="Style24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25">
    <w:name w:val="Текст"/>
    <w:basedOn w:val="Normal"/>
    <w:qFormat/>
    <w:pPr/>
    <w:rPr>
      <w:rFonts w:ascii="Courier New" w:hAnsi="Courier New" w:eastAsia="Batang;바탕" w:cs="Courier New"/>
      <w:sz w:val="20"/>
      <w:szCs w:val="20"/>
    </w:rPr>
  </w:style>
  <w:style w:type="paragraph" w:styleId="BodyTextIndent">
    <w:name w:val="Body Text Indent"/>
    <w:basedOn w:val="Normal"/>
    <w:pPr>
      <w:spacing w:before="0" w:after="120"/>
      <w:ind w:hanging="0" w:left="283"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center"/>
    </w:pPr>
    <w:rPr>
      <w:rFonts w:ascii="Calibri" w:hAnsi="Calibri" w:eastAsia="Times New Roman" w:cs="Calibri"/>
      <w:color w:val="auto"/>
      <w:kern w:val="0"/>
      <w:sz w:val="22"/>
      <w:szCs w:val="22"/>
      <w:lang w:val="ru-RU" w:eastAsia="zh-CN" w:bidi="ar-SA"/>
    </w:rPr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/>
    </w:pPr>
    <w:rPr>
      <w:rFonts w:ascii="Calibri" w:hAnsi="Calibri" w:cs="Calibri"/>
      <w:sz w:val="22"/>
      <w:szCs w:val="22"/>
    </w:rPr>
  </w:style>
  <w:style w:type="paragraph" w:styleId="Style26">
    <w:name w:val="Без интервала"/>
    <w:qFormat/>
    <w:pPr>
      <w:widowControl/>
      <w:suppressAutoHyphens w:val="true"/>
      <w:bidi w:val="0"/>
      <w:spacing w:before="0" w:after="0"/>
      <w:jc w:val="center"/>
    </w:pPr>
    <w:rPr>
      <w:rFonts w:ascii="Calibri" w:hAnsi="Calibri" w:eastAsia="Calibri" w:cs="Calibri"/>
      <w:color w:val="auto"/>
      <w:kern w:val="0"/>
      <w:sz w:val="22"/>
      <w:szCs w:val="22"/>
      <w:lang w:val="ru-RU" w:eastAsia="zh-CN" w:bidi="ar-SA"/>
    </w:rPr>
  </w:style>
  <w:style w:type="paragraph" w:styleId="Style27">
    <w:name w:val="Style2"/>
    <w:basedOn w:val="Normal"/>
    <w:qFormat/>
    <w:pPr>
      <w:widowControl w:val="false"/>
      <w:spacing w:lineRule="exact" w:line="307"/>
      <w:ind w:firstLine="734"/>
      <w:jc w:val="both"/>
    </w:pPr>
    <w:rPr>
      <w:rFonts w:eastAsia="Calibri"/>
    </w:rPr>
  </w:style>
  <w:style w:type="paragraph" w:styleId="211">
    <w:name w:val="Основной текст 21"/>
    <w:basedOn w:val="Normal"/>
    <w:qFormat/>
    <w:pPr>
      <w:suppressAutoHyphens w:val="true"/>
      <w:spacing w:lineRule="auto" w:line="480" w:before="0" w:after="120"/>
    </w:pPr>
    <w:rPr>
      <w:sz w:val="20"/>
      <w:szCs w:val="20"/>
    </w:rPr>
  </w:style>
  <w:style w:type="paragraph" w:styleId="22">
    <w:name w:val="Основной текст (2)"/>
    <w:basedOn w:val="Normal"/>
    <w:qFormat/>
    <w:pPr>
      <w:widowControl w:val="false"/>
      <w:shd w:val="clear" w:fill="FFFFFF"/>
      <w:spacing w:lineRule="exact" w:line="322" w:before="600" w:after="0"/>
      <w:ind w:hanging="460"/>
      <w:jc w:val="both"/>
    </w:pPr>
    <w:rPr>
      <w:sz w:val="28"/>
      <w:szCs w:val="28"/>
      <w:shd w:fill="FFFFFF" w:val="clear"/>
      <w:lang w:val="ru-RU" w:eastAsia="ru-RU"/>
    </w:rPr>
  </w:style>
  <w:style w:type="paragraph" w:styleId="Style28">
    <w:name w:val="Абзац списка"/>
    <w:basedOn w:val="Normal"/>
    <w:qFormat/>
    <w:pPr>
      <w:spacing w:before="0" w:after="0"/>
      <w:ind w:hanging="0" w:left="720"/>
      <w:contextualSpacing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zh-CN" w:bidi="ar-SA"/>
    </w:rPr>
  </w:style>
  <w:style w:type="paragraph" w:styleId="23">
    <w:name w:val="Основной текст2"/>
    <w:basedOn w:val="Normal"/>
    <w:qFormat/>
    <w:pPr>
      <w:widowControl w:val="false"/>
      <w:shd w:val="clear" w:fill="FFFFFF"/>
      <w:spacing w:lineRule="exact" w:line="317"/>
    </w:pPr>
    <w:rPr>
      <w:sz w:val="26"/>
      <w:szCs w:val="26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Application>LibreOffice/7.6.7.2$Linux_X86_64 LibreOffice_project/60$Build-2</Application>
  <AppVersion>15.0000</AppVersion>
  <Pages>1</Pages>
  <Words>128</Words>
  <Characters>1022</Characters>
  <CharactersWithSpaces>1143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2022-03-15T15:34:00Z</dcterms:created>
  <dc:creator>Мелкозёрова Татьяна Александровна</dc:creator>
  <dc:description/>
  <dc:language>ru-RU</dc:language>
  <cp:lastModifiedBy/>
  <cp:lastPrinted>2025-06-06T08:42:43Z</cp:lastPrinted>
  <dcterms:modified xsi:type="dcterms:W3CDTF">2025-06-09T16:47:06Z</dcterms:modified>
  <cp:revision>69</cp:revision>
  <dc:subject/>
  <dc:title>ИНФОРМАЦИОННАЯ ЗАПИСКА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